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7D5" w:rsidRPr="00A877D5" w:rsidRDefault="00A877D5" w:rsidP="00A877D5">
      <w:pPr>
        <w:widowControl/>
        <w:spacing w:before="100" w:beforeAutospacing="1" w:after="100" w:afterAutospacing="1"/>
        <w:jc w:val="center"/>
        <w:outlineLvl w:val="0"/>
        <w:rPr>
          <w:rFonts w:ascii="宋体" w:eastAsia="宋体" w:hAnsi="宋体" w:cs="宋体"/>
          <w:b/>
          <w:bCs/>
          <w:kern w:val="36"/>
          <w:sz w:val="40"/>
          <w:szCs w:val="48"/>
        </w:rPr>
      </w:pPr>
      <w:r w:rsidRPr="00A877D5">
        <w:rPr>
          <w:rFonts w:ascii="宋体" w:eastAsia="宋体" w:hAnsi="宋体" w:cs="宋体"/>
          <w:b/>
          <w:bCs/>
          <w:kern w:val="36"/>
          <w:sz w:val="40"/>
          <w:szCs w:val="48"/>
        </w:rPr>
        <w:t>上海市教师资格认定体检标</w:t>
      </w:r>
      <w:bookmarkStart w:id="0" w:name="_GoBack"/>
      <w:bookmarkEnd w:id="0"/>
      <w:r w:rsidRPr="00A877D5">
        <w:rPr>
          <w:rFonts w:ascii="宋体" w:eastAsia="宋体" w:hAnsi="宋体" w:cs="宋体"/>
          <w:b/>
          <w:bCs/>
          <w:kern w:val="36"/>
          <w:sz w:val="40"/>
          <w:szCs w:val="48"/>
        </w:rPr>
        <w:t>准及操作规程</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一、有下列疾病或生理缺陷者，为体检不合格：</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（一）先天性心脏病（经手术治愈者除外）、频发性期前收缩、心电图不正常、心肌病及其他器质性心脏病。</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（二）血压超过18.66/12kpa（140/90毫米汞柱），低于11.46/7.46kpa（86/56毫米汞柱）。</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（三）结核病，除下列情况，均为体检不合格：</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1、原发型肺结核、浸润型肺结核，已硬结稳定。结核性胸膜炎已治愈，或治愈后遗有胸膜肥厚者。</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2、一切肺外结核（肾结核、骨结核、腹膜结核等）、血行播散型肺结核治愈后两年以上未复发，经二级以上医院（或结核病防治所）专科检查无变化者。</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3、淋巴腺结核已临床治愈无症状者。</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（四）支气管扩张病，未治愈者。</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（五）肝功能不正常者（肝炎病原携带者，但肝功能正常者除外）。</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（六）各种恶性肿瘤。各种结缔组织疾病（胶原疾病）。内分泌系统疾病（如糖尿病、尿崩症、肢端肥大症等）。血液病（单纯缺铁性贫血除外）。</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（七）慢性肾炎。急性肾炎治愈不足两年。</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（八）有癫痫病史、精神病史、癔病史、夜游症。</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（九）肺切除超过一叶；肺不张一叶以上。</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（十）类风湿脊柱强直。慢性骨髓炎。</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（十一）青光眼；视网膜、视神经疾病（陈旧性或稳定性眼底病除外）。</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lastRenderedPageBreak/>
        <w:t>（十二）色盲、色弱者申请幼儿园教师和特殊教育教师资格。</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（十三）两耳听力均在2米以内者，或佩带助听器两耳听力均低于5米者。</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（十四）仪表仪容，有下列情况者均为体检不合格。</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1、四肢。两上肢或两下肢不能运动者；四肢残缺变形，行路步跛行，上肢（特别是右手）残缺影响板书写字者。</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2、体型。身体畸形，如明显鸡胸、驼背、脊柱侧弯外曲超过3厘米；身高影响教学者。</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3、五官。五官不端正，面部有较大面积（3╳3厘米）疤痕、血管瘤或白癜风、黑色素痣者。</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（十五）口吃，吐字不清，声音严重嘶哑，声带病变，严重慢性咽喉炎或口腔有生理缺陷及耳鼻喉疾病之一而妨碍发音影响教学者。</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二、申请高等学校教师资格、中等职业学校教师资格、中等职业学校实习指导教师资格，相关专业有特殊要求的，经市教育行政部门批准后可增加相关体检项目。其标准按《普通高等学校招生体检标准》相关专业的规定执行。</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三、体检工作操作规程</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（一）心脏听诊：心脏收缩期杂音按六级划分，考生卧位安静时听诊肺动脉瓣膜区达到三级，其它瓣膜区达到二级，改变体位反复听诊心脏杂音确属生理性者，可作“正常”结论。</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（二）期前收缩每分钟6次以上应立即做下蹲试验，运动后早搏消失，或偶有1---2次，心电图正常，可作“正常”结论。如每分钟仍在6次以上，做</w:t>
      </w:r>
      <w:r w:rsidRPr="00A877D5">
        <w:rPr>
          <w:rFonts w:ascii="宋体" w:eastAsia="宋体" w:hAnsi="宋体" w:cs="宋体"/>
          <w:kern w:val="0"/>
          <w:sz w:val="24"/>
          <w:szCs w:val="24"/>
        </w:rPr>
        <w:lastRenderedPageBreak/>
        <w:t>“不正常”结论（以体检当日测量为准）。不完全性右束支传导阻滞确无心脏病变者可做“正常”结论。</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三）听诊测量血压时舒张以变音为准，由于精神紧张，血压超过18.66/12kpa（140/90毫米汞柱），同时伴有心率快的受检者（如急发性高血压），嘱其休息一刻钟至半小时测第二次，选其中低值，记入体检表，如仍不正常，适当休息，多测几次，但必须以体检当日血压为准。</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（四）肝、脾检查以平卧位平静呼吸为准。</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（五）色觉检查用《喻自萍色盲本》或空军后勤部卫生部编印的色觉检查图，必须由专科护士或医师检查。</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六）单颜色识别能力检查（单种颜色分别认识能力）：1）医生从红、黄、绿、蓝、紫各种颜色的导线或采用红、黄、绿、蓝、紫各种颜色的字母、数码、几何图形、信号灯从中任选出一种让考生识别。在5秒钟内讲出颜色名称；2）医生任意讲出一种颜色名称让考生在5秒钟内从红、黄、绿、蓝、紫各种颜色导线或从红、黄、绿、蓝、紫各种颜色的字母、数码、几何图形、信号灯中准确找出该颜色的导线字母、数码、几何图形、信号灯。以上两种方法交替进行。将能认出的颜色按体检表要求填涂，记入体检表（识别彩色图案及彩色数码能力正常者不必检查此项）</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七）视力检查统一采用标准对数视力表，用5分记录法记录检查结果，任何一眼裸眼视力低于4.8者，需用矫正镜片测视力，校正不到4.8者应查眼底。眼底仅见近视特征无其它异常者，增加镜片度数远视力即有所提高，可将实际检查矫正视力及矫正度数，记入体检表。</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lastRenderedPageBreak/>
        <w:t>（八）测听力：用耳语，左右耳分别进行，测听距5米。两耳听力均在2米以内者，应佩带助听器复测，复测均低于5米者不合格。佩带助听器测听距离，应作“+”符号记入体检表。</w:t>
      </w:r>
    </w:p>
    <w:p w:rsidR="00A877D5" w:rsidRPr="00A877D5" w:rsidRDefault="00A877D5" w:rsidP="00A877D5">
      <w:pPr>
        <w:widowControl/>
        <w:spacing w:line="480" w:lineRule="auto"/>
        <w:ind w:firstLine="425"/>
        <w:jc w:val="left"/>
        <w:rPr>
          <w:rFonts w:ascii="宋体" w:eastAsia="宋体" w:hAnsi="宋体" w:cs="宋体"/>
          <w:kern w:val="0"/>
          <w:sz w:val="24"/>
          <w:szCs w:val="24"/>
        </w:rPr>
      </w:pPr>
      <w:r w:rsidRPr="00A877D5">
        <w:rPr>
          <w:rFonts w:ascii="宋体" w:eastAsia="宋体" w:hAnsi="宋体" w:cs="宋体"/>
          <w:kern w:val="0"/>
          <w:sz w:val="24"/>
          <w:szCs w:val="24"/>
        </w:rPr>
        <w:t>（九）嗅觉：用醋、酒精、水三种，全能辨别为正常，能辨别1-2种为迟钝，三种全不辨别者为丧失（体检时患感冒者，约定一周后复查）。</w:t>
      </w:r>
    </w:p>
    <w:p w:rsidR="00A877D5" w:rsidRPr="00A877D5" w:rsidRDefault="00A877D5" w:rsidP="00A877D5">
      <w:pPr>
        <w:widowControl/>
        <w:spacing w:line="480" w:lineRule="auto"/>
        <w:ind w:firstLine="425"/>
        <w:jc w:val="right"/>
        <w:rPr>
          <w:rFonts w:ascii="宋体" w:eastAsia="宋体" w:hAnsi="宋体" w:cs="宋体"/>
          <w:kern w:val="0"/>
          <w:sz w:val="24"/>
          <w:szCs w:val="24"/>
        </w:rPr>
      </w:pPr>
      <w:r w:rsidRPr="00A877D5">
        <w:rPr>
          <w:rFonts w:ascii="宋体" w:eastAsia="宋体" w:hAnsi="宋体" w:cs="宋体"/>
          <w:kern w:val="0"/>
          <w:sz w:val="24"/>
          <w:szCs w:val="24"/>
        </w:rPr>
        <w:t>二○○二年三月</w:t>
      </w:r>
    </w:p>
    <w:p w:rsidR="00B804C6" w:rsidRDefault="00A877D5">
      <w:pPr>
        <w:rPr>
          <w:rFonts w:hint="eastAsia"/>
        </w:rPr>
      </w:pPr>
    </w:p>
    <w:sectPr w:rsidR="00B804C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050"/>
    <w:rsid w:val="003E4B76"/>
    <w:rsid w:val="00A877D5"/>
    <w:rsid w:val="00E8651C"/>
    <w:rsid w:val="00F35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1434E"/>
  <w15:chartTrackingRefBased/>
  <w15:docId w15:val="{2F8C3296-CCA3-4B13-A765-D591B3876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A877D5"/>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0"/>
    <w:uiPriority w:val="9"/>
    <w:qFormat/>
    <w:rsid w:val="00A877D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877D5"/>
    <w:rPr>
      <w:rFonts w:ascii="宋体" w:eastAsia="宋体" w:hAnsi="宋体" w:cs="宋体"/>
      <w:b/>
      <w:bCs/>
      <w:kern w:val="36"/>
      <w:sz w:val="48"/>
      <w:szCs w:val="48"/>
    </w:rPr>
  </w:style>
  <w:style w:type="character" w:customStyle="1" w:styleId="30">
    <w:name w:val="标题 3 字符"/>
    <w:basedOn w:val="a0"/>
    <w:link w:val="3"/>
    <w:uiPriority w:val="9"/>
    <w:rsid w:val="00A877D5"/>
    <w:rPr>
      <w:rFonts w:ascii="宋体" w:eastAsia="宋体" w:hAnsi="宋体" w:cs="宋体"/>
      <w:b/>
      <w:bCs/>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468668">
      <w:bodyDiv w:val="1"/>
      <w:marLeft w:val="0"/>
      <w:marRight w:val="0"/>
      <w:marTop w:val="0"/>
      <w:marBottom w:val="0"/>
      <w:divBdr>
        <w:top w:val="none" w:sz="0" w:space="0" w:color="auto"/>
        <w:left w:val="none" w:sz="0" w:space="0" w:color="auto"/>
        <w:bottom w:val="none" w:sz="0" w:space="0" w:color="auto"/>
        <w:right w:val="none" w:sz="0" w:space="0" w:color="auto"/>
      </w:divBdr>
      <w:divsChild>
        <w:div w:id="1752695496">
          <w:marLeft w:val="0"/>
          <w:marRight w:val="0"/>
          <w:marTop w:val="0"/>
          <w:marBottom w:val="0"/>
          <w:divBdr>
            <w:top w:val="none" w:sz="0" w:space="0" w:color="auto"/>
            <w:left w:val="none" w:sz="0" w:space="0" w:color="auto"/>
            <w:bottom w:val="none" w:sz="0" w:space="0" w:color="auto"/>
            <w:right w:val="none" w:sz="0" w:space="0" w:color="auto"/>
          </w:divBdr>
          <w:divsChild>
            <w:div w:id="1753775786">
              <w:marLeft w:val="0"/>
              <w:marRight w:val="0"/>
              <w:marTop w:val="0"/>
              <w:marBottom w:val="0"/>
              <w:divBdr>
                <w:top w:val="none" w:sz="0" w:space="0" w:color="auto"/>
                <w:left w:val="none" w:sz="0" w:space="0" w:color="auto"/>
                <w:bottom w:val="none" w:sz="0" w:space="0" w:color="auto"/>
                <w:right w:val="none" w:sz="0" w:space="0" w:color="auto"/>
              </w:divBdr>
              <w:divsChild>
                <w:div w:id="333920606">
                  <w:marLeft w:val="0"/>
                  <w:marRight w:val="0"/>
                  <w:marTop w:val="0"/>
                  <w:marBottom w:val="0"/>
                  <w:divBdr>
                    <w:top w:val="none" w:sz="0" w:space="0" w:color="auto"/>
                    <w:left w:val="none" w:sz="0" w:space="0" w:color="auto"/>
                    <w:bottom w:val="none" w:sz="0" w:space="0" w:color="auto"/>
                    <w:right w:val="none" w:sz="0" w:space="0" w:color="auto"/>
                  </w:divBdr>
                  <w:divsChild>
                    <w:div w:id="1400176670">
                      <w:marLeft w:val="0"/>
                      <w:marRight w:val="0"/>
                      <w:marTop w:val="0"/>
                      <w:marBottom w:val="0"/>
                      <w:divBdr>
                        <w:top w:val="none" w:sz="0" w:space="0" w:color="auto"/>
                        <w:left w:val="none" w:sz="0" w:space="0" w:color="auto"/>
                        <w:bottom w:val="none" w:sz="0" w:space="0" w:color="auto"/>
                        <w:right w:val="none" w:sz="0" w:space="0" w:color="auto"/>
                      </w:divBdr>
                      <w:divsChild>
                        <w:div w:id="1752968520">
                          <w:marLeft w:val="0"/>
                          <w:marRight w:val="0"/>
                          <w:marTop w:val="0"/>
                          <w:marBottom w:val="0"/>
                          <w:divBdr>
                            <w:top w:val="none" w:sz="0" w:space="0" w:color="auto"/>
                            <w:left w:val="none" w:sz="0" w:space="0" w:color="auto"/>
                            <w:bottom w:val="none" w:sz="0" w:space="0" w:color="auto"/>
                            <w:right w:val="none" w:sz="0" w:space="0" w:color="auto"/>
                          </w:divBdr>
                        </w:div>
                        <w:div w:id="1125126190">
                          <w:marLeft w:val="0"/>
                          <w:marRight w:val="0"/>
                          <w:marTop w:val="0"/>
                          <w:marBottom w:val="0"/>
                          <w:divBdr>
                            <w:top w:val="none" w:sz="0" w:space="0" w:color="auto"/>
                            <w:left w:val="none" w:sz="0" w:space="0" w:color="auto"/>
                            <w:bottom w:val="none" w:sz="0" w:space="0" w:color="auto"/>
                            <w:right w:val="none" w:sz="0" w:space="0" w:color="auto"/>
                          </w:divBdr>
                        </w:div>
                        <w:div w:id="1204253620">
                          <w:marLeft w:val="0"/>
                          <w:marRight w:val="0"/>
                          <w:marTop w:val="0"/>
                          <w:marBottom w:val="0"/>
                          <w:divBdr>
                            <w:top w:val="none" w:sz="0" w:space="0" w:color="auto"/>
                            <w:left w:val="none" w:sz="0" w:space="0" w:color="auto"/>
                            <w:bottom w:val="none" w:sz="0" w:space="0" w:color="auto"/>
                            <w:right w:val="none" w:sz="0" w:space="0" w:color="auto"/>
                          </w:divBdr>
                        </w:div>
                        <w:div w:id="2017801208">
                          <w:marLeft w:val="0"/>
                          <w:marRight w:val="0"/>
                          <w:marTop w:val="0"/>
                          <w:marBottom w:val="0"/>
                          <w:divBdr>
                            <w:top w:val="none" w:sz="0" w:space="0" w:color="auto"/>
                            <w:left w:val="none" w:sz="0" w:space="0" w:color="auto"/>
                            <w:bottom w:val="none" w:sz="0" w:space="0" w:color="auto"/>
                            <w:right w:val="none" w:sz="0" w:space="0" w:color="auto"/>
                          </w:divBdr>
                        </w:div>
                        <w:div w:id="962225531">
                          <w:marLeft w:val="0"/>
                          <w:marRight w:val="0"/>
                          <w:marTop w:val="0"/>
                          <w:marBottom w:val="0"/>
                          <w:divBdr>
                            <w:top w:val="none" w:sz="0" w:space="0" w:color="auto"/>
                            <w:left w:val="none" w:sz="0" w:space="0" w:color="auto"/>
                            <w:bottom w:val="none" w:sz="0" w:space="0" w:color="auto"/>
                            <w:right w:val="none" w:sz="0" w:space="0" w:color="auto"/>
                          </w:divBdr>
                        </w:div>
                        <w:div w:id="1154950428">
                          <w:marLeft w:val="0"/>
                          <w:marRight w:val="0"/>
                          <w:marTop w:val="0"/>
                          <w:marBottom w:val="0"/>
                          <w:divBdr>
                            <w:top w:val="none" w:sz="0" w:space="0" w:color="auto"/>
                            <w:left w:val="none" w:sz="0" w:space="0" w:color="auto"/>
                            <w:bottom w:val="none" w:sz="0" w:space="0" w:color="auto"/>
                            <w:right w:val="none" w:sz="0" w:space="0" w:color="auto"/>
                          </w:divBdr>
                        </w:div>
                        <w:div w:id="957225614">
                          <w:marLeft w:val="0"/>
                          <w:marRight w:val="0"/>
                          <w:marTop w:val="0"/>
                          <w:marBottom w:val="0"/>
                          <w:divBdr>
                            <w:top w:val="none" w:sz="0" w:space="0" w:color="auto"/>
                            <w:left w:val="none" w:sz="0" w:space="0" w:color="auto"/>
                            <w:bottom w:val="none" w:sz="0" w:space="0" w:color="auto"/>
                            <w:right w:val="none" w:sz="0" w:space="0" w:color="auto"/>
                          </w:divBdr>
                        </w:div>
                        <w:div w:id="1021785214">
                          <w:marLeft w:val="0"/>
                          <w:marRight w:val="0"/>
                          <w:marTop w:val="0"/>
                          <w:marBottom w:val="0"/>
                          <w:divBdr>
                            <w:top w:val="none" w:sz="0" w:space="0" w:color="auto"/>
                            <w:left w:val="none" w:sz="0" w:space="0" w:color="auto"/>
                            <w:bottom w:val="none" w:sz="0" w:space="0" w:color="auto"/>
                            <w:right w:val="none" w:sz="0" w:space="0" w:color="auto"/>
                          </w:divBdr>
                        </w:div>
                        <w:div w:id="1542207414">
                          <w:marLeft w:val="0"/>
                          <w:marRight w:val="0"/>
                          <w:marTop w:val="0"/>
                          <w:marBottom w:val="0"/>
                          <w:divBdr>
                            <w:top w:val="none" w:sz="0" w:space="0" w:color="auto"/>
                            <w:left w:val="none" w:sz="0" w:space="0" w:color="auto"/>
                            <w:bottom w:val="none" w:sz="0" w:space="0" w:color="auto"/>
                            <w:right w:val="none" w:sz="0" w:space="0" w:color="auto"/>
                          </w:divBdr>
                        </w:div>
                        <w:div w:id="1276518105">
                          <w:marLeft w:val="0"/>
                          <w:marRight w:val="0"/>
                          <w:marTop w:val="0"/>
                          <w:marBottom w:val="0"/>
                          <w:divBdr>
                            <w:top w:val="none" w:sz="0" w:space="0" w:color="auto"/>
                            <w:left w:val="none" w:sz="0" w:space="0" w:color="auto"/>
                            <w:bottom w:val="none" w:sz="0" w:space="0" w:color="auto"/>
                            <w:right w:val="none" w:sz="0" w:space="0" w:color="auto"/>
                          </w:divBdr>
                        </w:div>
                        <w:div w:id="120998125">
                          <w:marLeft w:val="0"/>
                          <w:marRight w:val="0"/>
                          <w:marTop w:val="0"/>
                          <w:marBottom w:val="0"/>
                          <w:divBdr>
                            <w:top w:val="none" w:sz="0" w:space="0" w:color="auto"/>
                            <w:left w:val="none" w:sz="0" w:space="0" w:color="auto"/>
                            <w:bottom w:val="none" w:sz="0" w:space="0" w:color="auto"/>
                            <w:right w:val="none" w:sz="0" w:space="0" w:color="auto"/>
                          </w:divBdr>
                        </w:div>
                        <w:div w:id="1044328803">
                          <w:marLeft w:val="0"/>
                          <w:marRight w:val="0"/>
                          <w:marTop w:val="0"/>
                          <w:marBottom w:val="0"/>
                          <w:divBdr>
                            <w:top w:val="none" w:sz="0" w:space="0" w:color="auto"/>
                            <w:left w:val="none" w:sz="0" w:space="0" w:color="auto"/>
                            <w:bottom w:val="none" w:sz="0" w:space="0" w:color="auto"/>
                            <w:right w:val="none" w:sz="0" w:space="0" w:color="auto"/>
                          </w:divBdr>
                        </w:div>
                        <w:div w:id="1034840833">
                          <w:marLeft w:val="0"/>
                          <w:marRight w:val="0"/>
                          <w:marTop w:val="0"/>
                          <w:marBottom w:val="0"/>
                          <w:divBdr>
                            <w:top w:val="none" w:sz="0" w:space="0" w:color="auto"/>
                            <w:left w:val="none" w:sz="0" w:space="0" w:color="auto"/>
                            <w:bottom w:val="none" w:sz="0" w:space="0" w:color="auto"/>
                            <w:right w:val="none" w:sz="0" w:space="0" w:color="auto"/>
                          </w:divBdr>
                        </w:div>
                        <w:div w:id="646935798">
                          <w:marLeft w:val="0"/>
                          <w:marRight w:val="0"/>
                          <w:marTop w:val="0"/>
                          <w:marBottom w:val="0"/>
                          <w:divBdr>
                            <w:top w:val="none" w:sz="0" w:space="0" w:color="auto"/>
                            <w:left w:val="none" w:sz="0" w:space="0" w:color="auto"/>
                            <w:bottom w:val="none" w:sz="0" w:space="0" w:color="auto"/>
                            <w:right w:val="none" w:sz="0" w:space="0" w:color="auto"/>
                          </w:divBdr>
                        </w:div>
                        <w:div w:id="492600886">
                          <w:marLeft w:val="0"/>
                          <w:marRight w:val="0"/>
                          <w:marTop w:val="0"/>
                          <w:marBottom w:val="0"/>
                          <w:divBdr>
                            <w:top w:val="none" w:sz="0" w:space="0" w:color="auto"/>
                            <w:left w:val="none" w:sz="0" w:space="0" w:color="auto"/>
                            <w:bottom w:val="none" w:sz="0" w:space="0" w:color="auto"/>
                            <w:right w:val="none" w:sz="0" w:space="0" w:color="auto"/>
                          </w:divBdr>
                        </w:div>
                        <w:div w:id="372460724">
                          <w:marLeft w:val="0"/>
                          <w:marRight w:val="0"/>
                          <w:marTop w:val="0"/>
                          <w:marBottom w:val="0"/>
                          <w:divBdr>
                            <w:top w:val="none" w:sz="0" w:space="0" w:color="auto"/>
                            <w:left w:val="none" w:sz="0" w:space="0" w:color="auto"/>
                            <w:bottom w:val="none" w:sz="0" w:space="0" w:color="auto"/>
                            <w:right w:val="none" w:sz="0" w:space="0" w:color="auto"/>
                          </w:divBdr>
                        </w:div>
                        <w:div w:id="834150736">
                          <w:marLeft w:val="0"/>
                          <w:marRight w:val="0"/>
                          <w:marTop w:val="0"/>
                          <w:marBottom w:val="0"/>
                          <w:divBdr>
                            <w:top w:val="none" w:sz="0" w:space="0" w:color="auto"/>
                            <w:left w:val="none" w:sz="0" w:space="0" w:color="auto"/>
                            <w:bottom w:val="none" w:sz="0" w:space="0" w:color="auto"/>
                            <w:right w:val="none" w:sz="0" w:space="0" w:color="auto"/>
                          </w:divBdr>
                        </w:div>
                        <w:div w:id="102576109">
                          <w:marLeft w:val="0"/>
                          <w:marRight w:val="0"/>
                          <w:marTop w:val="0"/>
                          <w:marBottom w:val="0"/>
                          <w:divBdr>
                            <w:top w:val="none" w:sz="0" w:space="0" w:color="auto"/>
                            <w:left w:val="none" w:sz="0" w:space="0" w:color="auto"/>
                            <w:bottom w:val="none" w:sz="0" w:space="0" w:color="auto"/>
                            <w:right w:val="none" w:sz="0" w:space="0" w:color="auto"/>
                          </w:divBdr>
                        </w:div>
                        <w:div w:id="625550678">
                          <w:marLeft w:val="0"/>
                          <w:marRight w:val="0"/>
                          <w:marTop w:val="0"/>
                          <w:marBottom w:val="0"/>
                          <w:divBdr>
                            <w:top w:val="none" w:sz="0" w:space="0" w:color="auto"/>
                            <w:left w:val="none" w:sz="0" w:space="0" w:color="auto"/>
                            <w:bottom w:val="none" w:sz="0" w:space="0" w:color="auto"/>
                            <w:right w:val="none" w:sz="0" w:space="0" w:color="auto"/>
                          </w:divBdr>
                        </w:div>
                        <w:div w:id="1935554846">
                          <w:marLeft w:val="0"/>
                          <w:marRight w:val="0"/>
                          <w:marTop w:val="0"/>
                          <w:marBottom w:val="0"/>
                          <w:divBdr>
                            <w:top w:val="none" w:sz="0" w:space="0" w:color="auto"/>
                            <w:left w:val="none" w:sz="0" w:space="0" w:color="auto"/>
                            <w:bottom w:val="none" w:sz="0" w:space="0" w:color="auto"/>
                            <w:right w:val="none" w:sz="0" w:space="0" w:color="auto"/>
                          </w:divBdr>
                        </w:div>
                        <w:div w:id="1230577311">
                          <w:marLeft w:val="0"/>
                          <w:marRight w:val="0"/>
                          <w:marTop w:val="0"/>
                          <w:marBottom w:val="0"/>
                          <w:divBdr>
                            <w:top w:val="none" w:sz="0" w:space="0" w:color="auto"/>
                            <w:left w:val="none" w:sz="0" w:space="0" w:color="auto"/>
                            <w:bottom w:val="none" w:sz="0" w:space="0" w:color="auto"/>
                            <w:right w:val="none" w:sz="0" w:space="0" w:color="auto"/>
                          </w:divBdr>
                        </w:div>
                        <w:div w:id="1345549490">
                          <w:marLeft w:val="0"/>
                          <w:marRight w:val="0"/>
                          <w:marTop w:val="0"/>
                          <w:marBottom w:val="0"/>
                          <w:divBdr>
                            <w:top w:val="none" w:sz="0" w:space="0" w:color="auto"/>
                            <w:left w:val="none" w:sz="0" w:space="0" w:color="auto"/>
                            <w:bottom w:val="none" w:sz="0" w:space="0" w:color="auto"/>
                            <w:right w:val="none" w:sz="0" w:space="0" w:color="auto"/>
                          </w:divBdr>
                        </w:div>
                        <w:div w:id="1867211197">
                          <w:marLeft w:val="0"/>
                          <w:marRight w:val="0"/>
                          <w:marTop w:val="0"/>
                          <w:marBottom w:val="0"/>
                          <w:divBdr>
                            <w:top w:val="none" w:sz="0" w:space="0" w:color="auto"/>
                            <w:left w:val="none" w:sz="0" w:space="0" w:color="auto"/>
                            <w:bottom w:val="none" w:sz="0" w:space="0" w:color="auto"/>
                            <w:right w:val="none" w:sz="0" w:space="0" w:color="auto"/>
                          </w:divBdr>
                        </w:div>
                        <w:div w:id="1136146029">
                          <w:marLeft w:val="0"/>
                          <w:marRight w:val="0"/>
                          <w:marTop w:val="0"/>
                          <w:marBottom w:val="0"/>
                          <w:divBdr>
                            <w:top w:val="none" w:sz="0" w:space="0" w:color="auto"/>
                            <w:left w:val="none" w:sz="0" w:space="0" w:color="auto"/>
                            <w:bottom w:val="none" w:sz="0" w:space="0" w:color="auto"/>
                            <w:right w:val="none" w:sz="0" w:space="0" w:color="auto"/>
                          </w:divBdr>
                        </w:div>
                        <w:div w:id="285896297">
                          <w:marLeft w:val="0"/>
                          <w:marRight w:val="0"/>
                          <w:marTop w:val="0"/>
                          <w:marBottom w:val="0"/>
                          <w:divBdr>
                            <w:top w:val="none" w:sz="0" w:space="0" w:color="auto"/>
                            <w:left w:val="none" w:sz="0" w:space="0" w:color="auto"/>
                            <w:bottom w:val="none" w:sz="0" w:space="0" w:color="auto"/>
                            <w:right w:val="none" w:sz="0" w:space="0" w:color="auto"/>
                          </w:divBdr>
                        </w:div>
                        <w:div w:id="1817186393">
                          <w:marLeft w:val="0"/>
                          <w:marRight w:val="0"/>
                          <w:marTop w:val="0"/>
                          <w:marBottom w:val="0"/>
                          <w:divBdr>
                            <w:top w:val="none" w:sz="0" w:space="0" w:color="auto"/>
                            <w:left w:val="none" w:sz="0" w:space="0" w:color="auto"/>
                            <w:bottom w:val="none" w:sz="0" w:space="0" w:color="auto"/>
                            <w:right w:val="none" w:sz="0" w:space="0" w:color="auto"/>
                          </w:divBdr>
                        </w:div>
                        <w:div w:id="855269097">
                          <w:marLeft w:val="0"/>
                          <w:marRight w:val="0"/>
                          <w:marTop w:val="0"/>
                          <w:marBottom w:val="0"/>
                          <w:divBdr>
                            <w:top w:val="none" w:sz="0" w:space="0" w:color="auto"/>
                            <w:left w:val="none" w:sz="0" w:space="0" w:color="auto"/>
                            <w:bottom w:val="none" w:sz="0" w:space="0" w:color="auto"/>
                            <w:right w:val="none" w:sz="0" w:space="0" w:color="auto"/>
                          </w:divBdr>
                        </w:div>
                        <w:div w:id="1059403505">
                          <w:marLeft w:val="0"/>
                          <w:marRight w:val="0"/>
                          <w:marTop w:val="0"/>
                          <w:marBottom w:val="0"/>
                          <w:divBdr>
                            <w:top w:val="none" w:sz="0" w:space="0" w:color="auto"/>
                            <w:left w:val="none" w:sz="0" w:space="0" w:color="auto"/>
                            <w:bottom w:val="none" w:sz="0" w:space="0" w:color="auto"/>
                            <w:right w:val="none" w:sz="0" w:space="0" w:color="auto"/>
                          </w:divBdr>
                        </w:div>
                        <w:div w:id="1187402121">
                          <w:marLeft w:val="0"/>
                          <w:marRight w:val="0"/>
                          <w:marTop w:val="0"/>
                          <w:marBottom w:val="0"/>
                          <w:divBdr>
                            <w:top w:val="none" w:sz="0" w:space="0" w:color="auto"/>
                            <w:left w:val="none" w:sz="0" w:space="0" w:color="auto"/>
                            <w:bottom w:val="none" w:sz="0" w:space="0" w:color="auto"/>
                            <w:right w:val="none" w:sz="0" w:space="0" w:color="auto"/>
                          </w:divBdr>
                        </w:div>
                        <w:div w:id="626546828">
                          <w:marLeft w:val="0"/>
                          <w:marRight w:val="0"/>
                          <w:marTop w:val="0"/>
                          <w:marBottom w:val="0"/>
                          <w:divBdr>
                            <w:top w:val="none" w:sz="0" w:space="0" w:color="auto"/>
                            <w:left w:val="none" w:sz="0" w:space="0" w:color="auto"/>
                            <w:bottom w:val="none" w:sz="0" w:space="0" w:color="auto"/>
                            <w:right w:val="none" w:sz="0" w:space="0" w:color="auto"/>
                          </w:divBdr>
                        </w:div>
                        <w:div w:id="455491645">
                          <w:marLeft w:val="0"/>
                          <w:marRight w:val="0"/>
                          <w:marTop w:val="0"/>
                          <w:marBottom w:val="0"/>
                          <w:divBdr>
                            <w:top w:val="none" w:sz="0" w:space="0" w:color="auto"/>
                            <w:left w:val="none" w:sz="0" w:space="0" w:color="auto"/>
                            <w:bottom w:val="none" w:sz="0" w:space="0" w:color="auto"/>
                            <w:right w:val="none" w:sz="0" w:space="0" w:color="auto"/>
                          </w:divBdr>
                        </w:div>
                        <w:div w:id="1862545314">
                          <w:marLeft w:val="0"/>
                          <w:marRight w:val="0"/>
                          <w:marTop w:val="0"/>
                          <w:marBottom w:val="0"/>
                          <w:divBdr>
                            <w:top w:val="none" w:sz="0" w:space="0" w:color="auto"/>
                            <w:left w:val="none" w:sz="0" w:space="0" w:color="auto"/>
                            <w:bottom w:val="none" w:sz="0" w:space="0" w:color="auto"/>
                            <w:right w:val="none" w:sz="0" w:space="0" w:color="auto"/>
                          </w:divBdr>
                        </w:div>
                        <w:div w:id="1661351738">
                          <w:marLeft w:val="0"/>
                          <w:marRight w:val="0"/>
                          <w:marTop w:val="0"/>
                          <w:marBottom w:val="0"/>
                          <w:divBdr>
                            <w:top w:val="none" w:sz="0" w:space="0" w:color="auto"/>
                            <w:left w:val="none" w:sz="0" w:space="0" w:color="auto"/>
                            <w:bottom w:val="none" w:sz="0" w:space="0" w:color="auto"/>
                            <w:right w:val="none" w:sz="0" w:space="0" w:color="auto"/>
                          </w:divBdr>
                        </w:div>
                        <w:div w:id="1295602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275</Words>
  <Characters>1571</Characters>
  <Application>Microsoft Office Word</Application>
  <DocSecurity>0</DocSecurity>
  <Lines>13</Lines>
  <Paragraphs>3</Paragraphs>
  <ScaleCrop>false</ScaleCrop>
  <Company>china</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张喆</dc:creator>
  <cp:keywords/>
  <dc:description/>
  <cp:lastModifiedBy>张喆</cp:lastModifiedBy>
  <cp:revision>2</cp:revision>
  <dcterms:created xsi:type="dcterms:W3CDTF">2017-10-11T06:02:00Z</dcterms:created>
  <dcterms:modified xsi:type="dcterms:W3CDTF">2017-10-11T06:02:00Z</dcterms:modified>
</cp:coreProperties>
</file>